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2B1" w:rsidRDefault="00E652B1" w:rsidP="00E652B1">
      <w:pPr>
        <w:jc w:val="both"/>
        <w:rPr>
          <w:rFonts w:ascii="Arial" w:hAnsi="Arial" w:cs="Arial"/>
          <w:color w:val="37474F"/>
          <w:shd w:val="clear" w:color="auto" w:fill="FFFFFF"/>
        </w:rPr>
      </w:pPr>
      <w:r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 xml:space="preserve">Resolución </w:t>
      </w:r>
      <w:r w:rsidRPr="00FF0901"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>NAC-DGERCGC17-00000621:</w:t>
      </w:r>
      <w:r>
        <w:rPr>
          <w:rFonts w:eastAsia="Times New Roman"/>
          <w:sz w:val="30"/>
          <w:szCs w:val="30"/>
          <w:lang w:val="es-ES"/>
        </w:rPr>
        <w:t xml:space="preserve"> </w:t>
      </w:r>
      <w:proofErr w:type="spellStart"/>
      <w:r w:rsidRPr="00BF36CC">
        <w:rPr>
          <w:rFonts w:ascii="Arial" w:hAnsi="Arial" w:cs="Arial"/>
          <w:color w:val="37474F"/>
          <w:shd w:val="clear" w:color="auto" w:fill="FFFFFF"/>
        </w:rPr>
        <w:t>Establécense</w:t>
      </w:r>
      <w:proofErr w:type="spellEnd"/>
      <w:r w:rsidRPr="00BF36CC">
        <w:rPr>
          <w:rFonts w:ascii="Arial" w:hAnsi="Arial" w:cs="Arial"/>
          <w:color w:val="37474F"/>
          <w:shd w:val="clear" w:color="auto" w:fill="FFFFFF"/>
        </w:rPr>
        <w:t xml:space="preserve"> las tarifas específicas del Impuesto a los Consumos Especiales (ICE) aplicables a partir del 1 de enero de 2018</w:t>
      </w:r>
      <w:r>
        <w:rPr>
          <w:rFonts w:ascii="Arial" w:hAnsi="Arial" w:cs="Arial"/>
          <w:color w:val="37474F"/>
          <w:shd w:val="clear" w:color="auto" w:fill="FFFFFF"/>
        </w:rPr>
        <w:t>.</w:t>
      </w:r>
    </w:p>
    <w:p w:rsidR="00E652B1" w:rsidRDefault="00E652B1" w:rsidP="00E652B1">
      <w:pPr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E652B1" w:rsidRDefault="00E652B1" w:rsidP="00E652B1">
      <w:pPr>
        <w:jc w:val="center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Resuelve: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Establecer las tarifas específicas del Impuesto a los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Consumos Especiales (ICE) aplicables a partir del 1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de enero de 2018.</w:t>
      </w:r>
    </w:p>
    <w:p w:rsidR="00E652B1" w:rsidRPr="00FF0901" w:rsidRDefault="00E652B1" w:rsidP="00E652B1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Único. </w:t>
      </w:r>
      <w:proofErr w:type="gramStart"/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Objeto.-</w:t>
      </w:r>
      <w:proofErr w:type="gramEnd"/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Las tarifas específicas señaladas en el Grupo V del artículo 82 de la Ley de Régimen Tributario, para el cálculo del Impuesto a los Consumos Especiales (ICE), que se aplicarán a partir del 1 de enero de 2018 son: </w:t>
      </w:r>
    </w:p>
    <w:p w:rsidR="00E652B1" w:rsidRPr="00FF0901" w:rsidRDefault="00E652B1" w:rsidP="00E652B1">
      <w:pPr>
        <w:rPr>
          <w:rFonts w:ascii="Tahoma" w:eastAsia="Times New Roman" w:hAnsi="Tahoma" w:cs="Tahoma"/>
          <w:sz w:val="16"/>
          <w:szCs w:val="16"/>
          <w:lang w:val="es-ES"/>
        </w:rPr>
      </w:pPr>
    </w:p>
    <w:tbl>
      <w:tblPr>
        <w:tblW w:w="750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1"/>
        <w:gridCol w:w="3074"/>
      </w:tblGrid>
      <w:tr w:rsidR="00E652B1" w:rsidRPr="00FF0901" w:rsidTr="004550C5">
        <w:trPr>
          <w:tblCellSpacing w:w="15" w:type="dxa"/>
          <w:jc w:val="center"/>
        </w:trPr>
        <w:tc>
          <w:tcPr>
            <w:tcW w:w="4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GRUPO V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TARIFA ESPECÍFICA</w:t>
            </w: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 </w:t>
            </w:r>
          </w:p>
        </w:tc>
      </w:tr>
      <w:tr w:rsidR="00E652B1" w:rsidRPr="00FF0901" w:rsidTr="004550C5">
        <w:trPr>
          <w:tblCellSpacing w:w="15" w:type="dxa"/>
          <w:jc w:val="center"/>
        </w:trPr>
        <w:tc>
          <w:tcPr>
            <w:tcW w:w="4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Cigarrillos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0,16 USD POR UNIDAD</w:t>
            </w:r>
          </w:p>
        </w:tc>
      </w:tr>
      <w:tr w:rsidR="00E652B1" w:rsidRPr="00FF0901" w:rsidTr="004550C5">
        <w:trPr>
          <w:tblCellSpacing w:w="15" w:type="dxa"/>
          <w:jc w:val="center"/>
        </w:trPr>
        <w:tc>
          <w:tcPr>
            <w:tcW w:w="4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Bebidas alcohólicas, incluida la cerveza artesanal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7,22 USD POR LITRO DE ALCOHOL PURO</w:t>
            </w:r>
          </w:p>
        </w:tc>
      </w:tr>
      <w:tr w:rsidR="00E652B1" w:rsidRPr="00FF0901" w:rsidTr="004550C5">
        <w:trPr>
          <w:tblCellSpacing w:w="15" w:type="dxa"/>
          <w:jc w:val="center"/>
        </w:trPr>
        <w:tc>
          <w:tcPr>
            <w:tcW w:w="4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Cerveza Industrial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12 USD POR LITRO DE ALCOHOL PURO</w:t>
            </w:r>
          </w:p>
        </w:tc>
      </w:tr>
      <w:tr w:rsidR="00E652B1" w:rsidRPr="00FF0901" w:rsidTr="004550C5">
        <w:trPr>
          <w:tblCellSpacing w:w="15" w:type="dxa"/>
          <w:jc w:val="center"/>
        </w:trPr>
        <w:tc>
          <w:tcPr>
            <w:tcW w:w="4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Bebidas no alcohólicas y gaseosas con contenido de azúcar mayor a 25 gramos por litro de bebida, excepto energizantes.</w:t>
            </w:r>
          </w:p>
        </w:tc>
        <w:tc>
          <w:tcPr>
            <w:tcW w:w="3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52B1" w:rsidRPr="00FF0901" w:rsidRDefault="00E652B1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0,18 USD por 100 gramos de azúcar</w:t>
            </w:r>
          </w:p>
        </w:tc>
      </w:tr>
    </w:tbl>
    <w:p w:rsidR="00E652B1" w:rsidRDefault="00E652B1" w:rsidP="00E652B1">
      <w:pPr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E652B1" w:rsidRDefault="00E652B1" w:rsidP="00E652B1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Final: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La presente Resolución entrará en vigencia y será aplicable a partir del 01 de enero de 2018, sin perjuicio de su publicación en el Registro Oficial.</w:t>
      </w:r>
    </w:p>
    <w:p w:rsidR="00E652B1" w:rsidRDefault="00E652B1" w:rsidP="00E652B1">
      <w:pPr>
        <w:rPr>
          <w:rFonts w:ascii="Tahoma" w:eastAsia="Times New Roman" w:hAnsi="Tahoma" w:cs="Tahoma"/>
          <w:sz w:val="16"/>
          <w:szCs w:val="16"/>
          <w:lang w:val="es-ES"/>
        </w:rPr>
      </w:pPr>
    </w:p>
    <w:p w:rsidR="009443D9" w:rsidRPr="00E652B1" w:rsidRDefault="00E652B1" w:rsidP="00E652B1">
      <w:pPr>
        <w:rPr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bookmarkStart w:id="0" w:name="_GoBack"/>
      <w:bookmarkEnd w:id="0"/>
    </w:p>
    <w:sectPr w:rsidR="009443D9" w:rsidRPr="00E652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2B1"/>
    <w:rsid w:val="009443D9"/>
    <w:rsid w:val="00E6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55FB6-C822-411F-82F3-6B1FF2CA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2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65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2018-01-09T15:43:00Z</dcterms:created>
  <dcterms:modified xsi:type="dcterms:W3CDTF">2018-01-09T15:44:00Z</dcterms:modified>
</cp:coreProperties>
</file>